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8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1F68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4"/>
        <w:tblW w:w="84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45"/>
        <w:gridCol w:w="1185"/>
        <w:gridCol w:w="1260"/>
        <w:gridCol w:w="1275"/>
        <w:gridCol w:w="1305"/>
        <w:gridCol w:w="1155"/>
      </w:tblGrid>
      <w:tr w14:paraId="3214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3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77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C5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7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44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92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DC4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5F6E6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3744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014B8A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6A60E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357931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新疆维吾尔自治区儿童医院</w:t>
      </w:r>
    </w:p>
    <w:p w14:paraId="461E0F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                            202</w:t>
      </w:r>
      <w:r>
        <w:rPr>
          <w:rFonts w:hint="eastAsia" w:cs="仿宋"/>
          <w:bCs/>
          <w:kern w:val="2"/>
          <w:sz w:val="28"/>
          <w:szCs w:val="36"/>
          <w:lang w:val="en-US" w:eastAsia="zh-CN" w:bidi="ar-SA"/>
        </w:rPr>
        <w:t>6</w:t>
      </w: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年</w:t>
      </w:r>
      <w:r>
        <w:rPr>
          <w:rFonts w:hint="eastAsia" w:cs="仿宋"/>
          <w:bCs/>
          <w:kern w:val="2"/>
          <w:sz w:val="28"/>
          <w:szCs w:val="36"/>
          <w:lang w:val="en-US" w:eastAsia="zh-CN" w:bidi="ar-SA"/>
        </w:rPr>
        <w:t>07</w:t>
      </w: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月</w:t>
      </w:r>
      <w:r>
        <w:rPr>
          <w:rFonts w:hint="eastAsia" w:cs="仿宋"/>
          <w:bCs/>
          <w:kern w:val="2"/>
          <w:sz w:val="28"/>
          <w:szCs w:val="36"/>
          <w:lang w:val="en-US" w:eastAsia="zh-CN" w:bidi="ar-SA"/>
        </w:rPr>
        <w:t>13</w:t>
      </w: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日</w:t>
      </w:r>
    </w:p>
    <w:p w14:paraId="4245DC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254C6"/>
    <w:rsid w:val="154254C6"/>
    <w:rsid w:val="2AD9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2026-07-15T08:06:00Z</dcterms:created>
  <dc:creator>秦紫荆</dc:creator>
  <cp:lastModifiedBy>秦紫荆</cp:lastModifiedBy>
  <dcterms:modified xsi:type="dcterms:W3CDTF">2026-07-15T08:06:59Z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BB468777A74644D2BE05CA8E42E033E0_13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