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C1357">
      <w:pPr>
        <w:pStyle w:val="24"/>
        <w:spacing w:line="600" w:lineRule="exact"/>
        <w:jc w:val="center"/>
        <w:rPr>
          <w:rFonts w:hint="eastAsia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人脸识别</w:t>
      </w:r>
      <w:r>
        <w:rPr>
          <w:rFonts w:hint="eastAsia" w:ascii="宋体" w:hAnsi="宋体" w:eastAsia="宋体" w:cs="宋体"/>
          <w:b/>
          <w:sz w:val="28"/>
          <w:szCs w:val="28"/>
        </w:rPr>
        <w:t>设备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系统招标规范要求</w:t>
      </w:r>
    </w:p>
    <w:p w14:paraId="4DD6D29E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一、前  言</w:t>
      </w:r>
    </w:p>
    <w:p w14:paraId="5F8BE7D0">
      <w:pPr>
        <w:adjustRightInd w:val="0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新疆儿童医院人员人脸识别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系统建设，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按照</w:t>
      </w:r>
      <w:r>
        <w:rPr>
          <w:rFonts w:hint="eastAsia" w:ascii="宋体" w:hAnsi="宋体" w:cs="宋体"/>
          <w:color w:val="000000"/>
          <w:kern w:val="0"/>
          <w:sz w:val="28"/>
          <w:szCs w:val="28"/>
          <w:lang w:val="en-US" w:eastAsia="zh-CN"/>
        </w:rPr>
        <w:t>安防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要求建设本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系统运行管理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设备规格需规格参数要求、符合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技术标准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符合国家规范和自治区安防要求。</w:t>
      </w:r>
    </w:p>
    <w:p w14:paraId="0854DE85">
      <w:pPr>
        <w:adjustRightInd w:val="0"/>
        <w:snapToGrid w:val="0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二、主要设备清单以及参数</w:t>
      </w:r>
    </w:p>
    <w:tbl>
      <w:tblPr>
        <w:tblStyle w:val="13"/>
        <w:tblW w:w="94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729"/>
        <w:gridCol w:w="4359"/>
        <w:gridCol w:w="847"/>
        <w:gridCol w:w="635"/>
        <w:gridCol w:w="988"/>
      </w:tblGrid>
      <w:tr w14:paraId="289ADC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1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8C85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设备清单</w:t>
            </w:r>
          </w:p>
        </w:tc>
      </w:tr>
      <w:tr w14:paraId="0FB47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1CD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857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234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规格参数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55CA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41D4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712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01A1B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2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0B27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4719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目标识别相机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11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 枪型智能网络摄像机，最大分辨率和帧率≥2560×1440、25帧/秒，光圈大小不低于F1.0(即F值≤1.0)，最低照度彩色模式≤0.0005 lx、黑白模式≤0.0001 lx；设备具有耀光抑制功能，耀光区域≤1%。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支持不少于3种智能资源切换，至少包括：人脸抓拍、车辆抓拍，人脸抓拍支持同时检测不少于30张人脸；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3. 图像传感器靶面尺寸≥1/1.8英寸，内置GPU或含GPU的多合一芯片，内置不少于2个麦克风、1个扬声器，支持双麦克风声音采集，支持左右声道编码，至少支持选择左声道、右声道、立体声播放声音；（需提供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4. 补光灯开启后，正面应不可见补光灯灯珠，补光均匀，无波纹状、圆环状、麻点状、条纹状及不规则亮斑；（需提供第三方检验检测机构出具的检验/检测报告扫描件并加盖投标人公章证明）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5. 支持人数统计功能，支持设置不少于8个人数统计区域，支持自定义区域名称，支持人员密度报警、人数异常报警、停留时间异常报警等报警类型，每个人数统计区域支持设置不少于3种报警类型；（需提供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6. 支持同时对不同速度、明亮度、反光度的行人、非机动车、机动车分类曝光，支持实时检测、跟踪、抓拍行进的行人人脸、人体、非机动车及车上人员、机动车车牌、机动车，支持识别人脸及车牌号码，抓拍的人脸和车牌号码图片应清晰可辨，无过曝、过暗情况；（需提供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 支持PoE供电，≥1个DC12V电源输出接口，白光补光距离≥30米，防护等级不低于IP67。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1B2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7B7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D9CB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8792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7C3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F1A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目标识别分析盒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29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kern w:val="2"/>
                <w:sz w:val="16"/>
                <w:szCs w:val="16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▲1. 嵌入式边缘计算主机，搭载≥1颗AI引擎，支持独立配置目标识别引擎模式；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 支持≥16个名单库，总库容≥10万张，支持≥4路1080P视频流目标抓拍，支持≥8路图片流目标比对；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3. 支持在特定条件下去除由树叶、灯光、车辆、阴影以及小动物引起的误报，支持设置包括但不限于常规距离、中距离、远距离三种检测模式，单个通道同时支持≥4种周界报警模式，每种模式同时支持≥4个警戒区域；（需提供国家认可的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4. 接入具备相关能力的IPC后，支持对IPC的声音和闪光参数进行配置，支持通过移动侦测、区域入侵、越界侦测、进入区域和离开区域事件联动一个或多个IPC的声光报警，可以对声光联动一键撤防；（需提供国家认可的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5. 人脸库建模成功率≥99.99%；（需提供国家认可的第三方检验检测机构出具的检验/检测报告扫描件并加盖投标人公章证明）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 6. 接入具备相关能力的IPC后，移动侦测报警支持区分人、车目标，并根据目标进行录像和记录报警信息；（需提供国家认可的第三方检验检测机构出具的检验/检测报告扫描件并加盖投标人公章证明）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 ＞2个SATA接口，≥1个HDMI接口、≥1个VGA接口，支持≥2个千兆网口、≥2个USB接口，≥4路报警输入、≥1路报警输出接口。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EFC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0FA6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44C99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6F00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1A14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DCD6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监控专用硬盘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63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8TB容量，3.5英寸，SATA3.0接口，5400RPM、空气盘， CMR传统磁记录、传输速率215MB/s，流畅存储视频有效防止丢帧</w:t>
            </w:r>
          </w:p>
          <w:p w14:paraId="0EDAA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高级格式（AF）512e扇区技术，保障硬盘扇区4K对齐、满足数据严苛的7*24小时运行可靠性、安全性的需求、支持2年有限质保服务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B1E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块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1BF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CCD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9DB2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88D0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7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DFCB4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台式电脑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750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I512代。8+512</w:t>
            </w:r>
          </w:p>
          <w:p w14:paraId="482C8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▲23.8竖屏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5E0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个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C76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44B76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0AF13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591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F1EF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人脸识别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软件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586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人脸识别分析软件、                      </w:t>
            </w:r>
          </w:p>
          <w:p w14:paraId="57A7A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配套人脸识别分析盒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0A01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个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3F8A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3E7516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7F9C0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C3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ADDA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调试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1C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按照医院及治安要求完成安装及调试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9F8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个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6FA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29D0B3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BDD9F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33B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44F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其他</w:t>
            </w:r>
          </w:p>
        </w:tc>
        <w:tc>
          <w:tcPr>
            <w:tcW w:w="4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D3B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熟悉现场安装环境、需到现场进行现场勘查并出实施方案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679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49ED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08DE8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 w14:paraId="27211F5C">
      <w:pPr>
        <w:widowControl/>
        <w:jc w:val="left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三、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其他要求</w:t>
      </w:r>
    </w:p>
    <w:p w14:paraId="3C1D6026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1、本项目为公安部门治安需求安装，投标单位需提供三个类似业绩（提供中标通知书或合同原件）。</w:t>
      </w:r>
    </w:p>
    <w:p w14:paraId="2B4146A1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2、人脸识别系统需质保一年。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NTRmM2RkZGE1ZjdjZDE2ZTEwYjFhYzQ1MGNmZjEifQ=="/>
  </w:docVars>
  <w:rsids>
    <w:rsidRoot w:val="00C77A1D"/>
    <w:rsid w:val="000F579E"/>
    <w:rsid w:val="00136B24"/>
    <w:rsid w:val="002452BD"/>
    <w:rsid w:val="003F37C4"/>
    <w:rsid w:val="00404C25"/>
    <w:rsid w:val="00482194"/>
    <w:rsid w:val="00633189"/>
    <w:rsid w:val="00682149"/>
    <w:rsid w:val="00684F80"/>
    <w:rsid w:val="00706EA4"/>
    <w:rsid w:val="0072605B"/>
    <w:rsid w:val="00751A8E"/>
    <w:rsid w:val="007A0223"/>
    <w:rsid w:val="007F5AC2"/>
    <w:rsid w:val="008526B8"/>
    <w:rsid w:val="00887549"/>
    <w:rsid w:val="00A17DF7"/>
    <w:rsid w:val="00A65312"/>
    <w:rsid w:val="00B46B10"/>
    <w:rsid w:val="00C33FD7"/>
    <w:rsid w:val="00C6630E"/>
    <w:rsid w:val="00C7325A"/>
    <w:rsid w:val="00C75467"/>
    <w:rsid w:val="00C77A1D"/>
    <w:rsid w:val="00E416D3"/>
    <w:rsid w:val="00E93AE3"/>
    <w:rsid w:val="00EB7BCD"/>
    <w:rsid w:val="00EE63B6"/>
    <w:rsid w:val="00F75AA3"/>
    <w:rsid w:val="32812701"/>
    <w:rsid w:val="3E8A225D"/>
    <w:rsid w:val="4E5F0E9A"/>
    <w:rsid w:val="584F5A02"/>
    <w:rsid w:val="5CB828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paragraph" w:styleId="6">
    <w:name w:val="heading 5"/>
    <w:basedOn w:val="1"/>
    <w:next w:val="1"/>
    <w:link w:val="19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0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</w:rPr>
  </w:style>
  <w:style w:type="paragraph" w:styleId="8">
    <w:name w:val="heading 7"/>
    <w:basedOn w:val="1"/>
    <w:next w:val="1"/>
    <w:link w:val="21"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22"/>
    <w:qFormat/>
    <w:uiPriority w:val="0"/>
    <w:pPr>
      <w:keepNext/>
      <w:keepLines/>
      <w:spacing w:before="240" w:after="64" w:line="320" w:lineRule="auto"/>
      <w:outlineLvl w:val="7"/>
    </w:pPr>
    <w:rPr>
      <w:rFonts w:ascii="Cambria" w:hAnsi="Cambria" w:eastAsia="宋体" w:cs="Times New Roman"/>
      <w:sz w:val="24"/>
    </w:rPr>
  </w:style>
  <w:style w:type="paragraph" w:styleId="10">
    <w:name w:val="heading 9"/>
    <w:basedOn w:val="1"/>
    <w:next w:val="1"/>
    <w:link w:val="23"/>
    <w:qFormat/>
    <w:uiPriority w:val="0"/>
    <w:pPr>
      <w:keepNext/>
      <w:keepLines/>
      <w:spacing w:before="240" w:after="64" w:line="320" w:lineRule="auto"/>
      <w:outlineLvl w:val="8"/>
    </w:pPr>
    <w:rPr>
      <w:rFonts w:ascii="Cambria" w:hAnsi="Cambria" w:eastAsia="宋体" w:cs="Times New Roman"/>
      <w:szCs w:val="21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2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标题 1 Char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16">
    <w:name w:val="标题 2 Char"/>
    <w:link w:val="3"/>
    <w:semiHidden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7">
    <w:name w:val="标题 3 Char"/>
    <w:link w:val="4"/>
    <w:semiHidden/>
    <w:qFormat/>
    <w:uiPriority w:val="0"/>
    <w:rPr>
      <w:rFonts w:ascii="Calibri" w:hAnsi="Calibri"/>
      <w:b/>
      <w:bCs/>
      <w:kern w:val="2"/>
      <w:sz w:val="32"/>
      <w:szCs w:val="32"/>
    </w:rPr>
  </w:style>
  <w:style w:type="character" w:customStyle="1" w:styleId="18">
    <w:name w:val="标题 4 Char"/>
    <w:link w:val="5"/>
    <w:semiHidden/>
    <w:qFormat/>
    <w:uiPriority w:val="0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19">
    <w:name w:val="标题 5 Char"/>
    <w:link w:val="6"/>
    <w:semiHidden/>
    <w:uiPriority w:val="0"/>
    <w:rPr>
      <w:rFonts w:ascii="Calibri" w:hAnsi="Calibri"/>
      <w:b/>
      <w:bCs/>
      <w:kern w:val="2"/>
      <w:sz w:val="28"/>
      <w:szCs w:val="28"/>
    </w:rPr>
  </w:style>
  <w:style w:type="character" w:customStyle="1" w:styleId="20">
    <w:name w:val="标题 6 Char"/>
    <w:link w:val="7"/>
    <w:semiHidden/>
    <w:qFormat/>
    <w:uiPriority w:val="0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21">
    <w:name w:val="标题 7 Char"/>
    <w:link w:val="8"/>
    <w:semiHidden/>
    <w:qFormat/>
    <w:uiPriority w:val="0"/>
    <w:rPr>
      <w:rFonts w:ascii="Calibri" w:hAnsi="Calibri"/>
      <w:b/>
      <w:bCs/>
      <w:kern w:val="2"/>
      <w:sz w:val="24"/>
      <w:szCs w:val="24"/>
    </w:rPr>
  </w:style>
  <w:style w:type="character" w:customStyle="1" w:styleId="22">
    <w:name w:val="标题 8 Char"/>
    <w:link w:val="9"/>
    <w:semiHidden/>
    <w:uiPriority w:val="0"/>
    <w:rPr>
      <w:rFonts w:ascii="Cambria" w:hAnsi="Cambria" w:eastAsia="宋体" w:cs="Times New Roman"/>
      <w:kern w:val="2"/>
      <w:sz w:val="24"/>
      <w:szCs w:val="24"/>
    </w:rPr>
  </w:style>
  <w:style w:type="character" w:customStyle="1" w:styleId="23">
    <w:name w:val="标题 9 Char"/>
    <w:link w:val="10"/>
    <w:semiHidden/>
    <w:qFormat/>
    <w:uiPriority w:val="0"/>
    <w:rPr>
      <w:rFonts w:ascii="Cambria" w:hAnsi="Cambria" w:eastAsia="宋体" w:cs="Times New Roman"/>
      <w:kern w:val="2"/>
      <w:sz w:val="21"/>
      <w:szCs w:val="21"/>
    </w:rPr>
  </w:style>
  <w:style w:type="paragraph" w:customStyle="1" w:styleId="24">
    <w:name w:val="Default Tex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character" w:customStyle="1" w:styleId="25">
    <w:name w:val="页眉 Char"/>
    <w:link w:val="12"/>
    <w:semiHidden/>
    <w:qFormat/>
    <w:uiPriority w:val="99"/>
    <w:rPr>
      <w:kern w:val="2"/>
      <w:sz w:val="18"/>
      <w:szCs w:val="18"/>
    </w:rPr>
  </w:style>
  <w:style w:type="character" w:customStyle="1" w:styleId="26">
    <w:name w:val="页脚 Char"/>
    <w:link w:val="11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1607</Words>
  <Characters>1739</Characters>
  <Lines>9</Lines>
  <Paragraphs>2</Paragraphs>
  <TotalTime>60</TotalTime>
  <ScaleCrop>false</ScaleCrop>
  <LinksUpToDate>false</LinksUpToDate>
  <CharactersWithSpaces>1788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2025-03-19T09:44:00Z</dcterms:created>
  <dc:creator>Administrator</dc:creator>
  <cp:lastModifiedBy>Administrator</cp:lastModifiedBy>
  <dcterms:modified xsi:type="dcterms:W3CDTF">2026-08-18T07:24:17Z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4D6E6CCEE75F43ECB7BBACF9D5ABAB1F_13</vt:lpwstr>
  </property>
  <property fmtid="{D5CDD505-2E9C-101B-9397-08002B2CF9AE}" pid="4" name="KSOTemplateDocerSaveRecord">
    <vt:lpwstr>eyJoZGlkIjoiNTdlMTMyZWFhMmVkYzg4MDM2N2QxOGNlZjcxOTQwZjUifQ==</vt:lpwstr>
  </property>
</Properties>
</file>