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8BDE4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冷链监控系统技术参数</w:t>
      </w:r>
    </w:p>
    <w:p w14:paraId="489A0E71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1、需求数量：</w:t>
      </w:r>
    </w:p>
    <w:p w14:paraId="519CCB31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.单台采集可测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1 路温湿度点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7个；</w:t>
      </w:r>
      <w:r>
        <w:rPr>
          <w:rFonts w:hint="eastAsia" w:ascii="仿宋_GB2312" w:hAnsi="仿宋_GB2312" w:eastAsia="仿宋_GB2312" w:cs="仿宋_GB2312"/>
          <w:sz w:val="32"/>
          <w:szCs w:val="32"/>
        </w:rPr>
        <w:t>单台采集可测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 路超低温度点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2个；</w:t>
      </w:r>
      <w:r>
        <w:rPr>
          <w:rFonts w:hint="eastAsia" w:ascii="仿宋_GB2312" w:hAnsi="仿宋_GB2312" w:eastAsia="仿宋_GB2312" w:cs="仿宋_GB2312"/>
          <w:sz w:val="32"/>
          <w:szCs w:val="32"/>
        </w:rPr>
        <w:t>单台采集可测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1 路超低温度点和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1路温湿度点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4个；</w:t>
      </w:r>
    </w:p>
    <w:p w14:paraId="671304F2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.测温范围：</w:t>
      </w:r>
    </w:p>
    <w:p w14:paraId="6C93D662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1.温湿度传感器：温度-40℃～+85℃；精度：±0.5℃。湿度0%～100%；精度±5%</w:t>
      </w:r>
    </w:p>
    <w:p w14:paraId="7A78E6DD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2.超低温传感器-200℃～+150℃；精度：-40℃～+85℃，±0.5℃；其它区间±1℃</w:t>
      </w:r>
    </w:p>
    <w:p w14:paraId="10D84218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可提供具备CNAS认证的第三方机构出具的计量报告</w:t>
      </w:r>
    </w:p>
    <w:p w14:paraId="6886B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通信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4G通信，数据直接发送到互联网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设备预置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3年流量费用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A97F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显示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可显示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包含但不限于</w:t>
      </w:r>
      <w:r>
        <w:rPr>
          <w:rFonts w:hint="eastAsia" w:ascii="仿宋_GB2312" w:hAnsi="仿宋_GB2312" w:eastAsia="仿宋_GB2312" w:cs="仿宋_GB2312"/>
          <w:sz w:val="32"/>
          <w:szCs w:val="32"/>
        </w:rPr>
        <w:t>实时温湿度、温度显示精度0.1℃，湿度显示精度1%，信号强度、电池电量、 充电符号、低电报警、温湿度报警信息，时间日期、USB 连接、ID号、软件版本号、本地离线数据存储数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</w:p>
    <w:p w14:paraId="71B2B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报警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本地具有声光报警，可实现温度超限报警、传感器故障报警、断电报警、电池电量低报警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 w14:paraId="2AFC7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数据完整性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可存储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100000条数据，可实现断点续传</w:t>
      </w:r>
    </w:p>
    <w:p w14:paraId="09D9A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电源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带后备电池，电池可充电，无需定期更换电池 。电池容量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1800mAH，断电可用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</w:rPr>
        <w:t>3天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Type-C USB供电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37FD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可维护性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固件维护可实现在线空中升级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6A161E"/>
    <w:rsid w:val="3BDF14A5"/>
    <w:rsid w:val="79DD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1"/>
    <w:next w:val="1"/>
    <w:unhideWhenUsed/>
    <w:qFormat/>
    <w:uiPriority w:val="99"/>
    <w:pPr>
      <w:spacing w:line="360" w:lineRule="auto"/>
      <w:ind w:firstLine="309" w:firstLineChars="100"/>
      <w:outlineLvl w:val="0"/>
    </w:pPr>
    <w:rPr>
      <w:bCs/>
      <w:color w:val="000000"/>
      <w:kern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491</Characters>
  <Lines>0</Lines>
  <Paragraphs>0</Paragraphs>
  <TotalTime>5</TotalTime>
  <ScaleCrop>false</ScaleCrop>
  <LinksUpToDate>false</LinksUpToDate>
  <CharactersWithSpaces>504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2026-08-18T03:57:00Z</dcterms:created>
  <dc:creator>Administrator</dc:creator>
  <cp:lastModifiedBy>秦紫荆</cp:lastModifiedBy>
  <dcterms:modified xsi:type="dcterms:W3CDTF">2026-08-25T03:56:02Z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1881418937EB499D9EB4BD1AB7297417_13</vt:lpwstr>
  </property>
  <property fmtid="{D5CDD505-2E9C-101B-9397-08002B2CF9AE}" pid="4" name="KSOTemplateDocerSaveRecord">
    <vt:lpwstr>eyJoZGlkIjoiMTRkYTI3M2E1Y2VmNzQxMTc5ZjAzNGY1N2ZlYWM5YWEiLCJ1c2VySWQiOiI0MTk3NzQwMTgifQ==</vt:lpwstr>
  </property>
</Properties>
</file>